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长春“大冬会”期间博物馆服务接待标准与服务流程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</w:p>
    <w:p>
      <w:pPr>
        <w:pStyle w:val="2"/>
        <w:numPr>
          <w:ilvl w:val="0"/>
          <w:numId w:val="1"/>
        </w:numPr>
        <w:bidi w:val="0"/>
        <w:rPr>
          <w:rFonts w:hint="eastAsia"/>
        </w:rPr>
      </w:pPr>
      <w:r>
        <w:rPr>
          <w:rFonts w:hint="eastAsia"/>
          <w:lang w:val="en-US" w:eastAsia="zh-CN"/>
        </w:rPr>
        <w:t>总体要求</w:t>
      </w:r>
    </w:p>
    <w:p>
      <w:pPr>
        <w:rPr>
          <w:rFonts w:hint="default"/>
          <w:lang w:val="en-US"/>
        </w:rPr>
      </w:pPr>
      <w:r>
        <w:rPr>
          <w:rFonts w:hint="eastAsia"/>
          <w:lang w:val="en-US" w:eastAsia="zh-CN"/>
        </w:rPr>
        <w:t>本标准按照</w:t>
      </w:r>
      <w:r>
        <w:rPr>
          <w:rFonts w:hint="eastAsia" w:ascii="方正仿宋_GB2312" w:hAnsi="方正仿宋_GB2312" w:eastAsia="方正仿宋_GB2312" w:cs="方正仿宋_GB2312"/>
          <w:lang w:val="en-US" w:eastAsia="zh-CN"/>
        </w:rPr>
        <w:t>GB/T36721-2018</w:t>
      </w:r>
      <w:r>
        <w:rPr>
          <w:rFonts w:hint="eastAsia"/>
          <w:lang w:val="en-US" w:eastAsia="zh-CN"/>
        </w:rPr>
        <w:t>《博物馆开放服务规范》制定，以圆满保</w:t>
      </w:r>
      <w:r>
        <w:rPr>
          <w:rFonts w:hint="eastAsia" w:ascii="方正仿宋_GB2312" w:hAnsi="方正仿宋_GB2312" w:eastAsia="方正仿宋_GB2312" w:cs="方正仿宋_GB2312"/>
          <w:lang w:val="en-US" w:eastAsia="zh-CN"/>
        </w:rPr>
        <w:t>障2027年第33届</w:t>
      </w:r>
      <w:r>
        <w:rPr>
          <w:rFonts w:hint="eastAsia"/>
          <w:lang w:val="en-US" w:eastAsia="zh-CN"/>
        </w:rPr>
        <w:t>世界大学生冬季运动会为目标，坚持安全第一、文明规范、热情周到、内外兼顾原则，统一服务标准、规范运行流程、健全应急机制。全面提升接待咨询、讲解服务、秩序管理水平，兼顾国内观众与外籍参赛人员、游客观展需求，充分展现长春历史文化魅力与城市文明风貌，高质量完成赛事文博服务保障任务，适用于长春市辖区内各博物馆在“大冬会”期间的开放服务。</w:t>
      </w:r>
    </w:p>
    <w:p>
      <w:pPr>
        <w:rPr>
          <w:rFonts w:hint="eastAsia" w:eastAsia="黑体" w:asciiTheme="minorAscii" w:hAnsiTheme="minorAscii" w:cstheme="minorBidi"/>
          <w:kern w:val="44"/>
          <w:sz w:val="32"/>
          <w:szCs w:val="24"/>
          <w:lang w:val="en-US" w:eastAsia="zh-CN" w:bidi="ar-SA"/>
        </w:rPr>
      </w:pPr>
      <w:r>
        <w:rPr>
          <w:rFonts w:hint="eastAsia" w:eastAsia="黑体" w:cstheme="minorBidi"/>
          <w:kern w:val="44"/>
          <w:sz w:val="32"/>
          <w:szCs w:val="24"/>
          <w:lang w:val="en-US" w:eastAsia="zh-CN" w:bidi="ar-SA"/>
        </w:rPr>
        <w:t>二</w:t>
      </w:r>
      <w:r>
        <w:rPr>
          <w:rFonts w:hint="eastAsia" w:eastAsia="黑体" w:asciiTheme="minorAscii" w:hAnsiTheme="minorAscii" w:cstheme="minorBidi"/>
          <w:kern w:val="44"/>
          <w:sz w:val="32"/>
          <w:szCs w:val="24"/>
          <w:lang w:val="en-US" w:eastAsia="zh-CN" w:bidi="ar-SA"/>
        </w:rPr>
        <w:t>、服务接待标准</w:t>
      </w:r>
    </w:p>
    <w:p>
      <w:pPr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（一）开放运营标准</w:t>
      </w:r>
    </w:p>
    <w:p>
      <w:pPr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1.公示运营信息</w:t>
      </w:r>
    </w:p>
    <w:p>
      <w:pPr>
        <w:pStyle w:val="4"/>
        <w:rPr>
          <w:rFonts w:hint="eastAsia"/>
        </w:rPr>
      </w:pPr>
      <w:r>
        <w:rPr>
          <w:rFonts w:hint="eastAsia"/>
        </w:rPr>
        <w:t>在馆内醒目位置及微信公众号、官网等平台，公示开放时间、票务政策（含免费/优惠政策）、预约方式、参观须知、服务承诺及投诉电话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大冬会举办期间，全市各博物馆应全天候开放，无特殊情况不得闭馆，鼓励各场馆推出延时开放服务，开放时间应提前向社会公布。</w:t>
      </w:r>
    </w:p>
    <w:p>
      <w:pPr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2.规范票务与预约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未实行免费开放的博物馆，</w:t>
      </w:r>
      <w:r>
        <w:rPr>
          <w:rFonts w:hint="eastAsia"/>
        </w:rPr>
        <w:t>应制定方便观众参观的票务管理办法，落实对未成年人、老年人、残疾人、军人等特殊群体的优惠政策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并进行公示；</w:t>
      </w:r>
      <w:r>
        <w:rPr>
          <w:rFonts w:hint="eastAsia"/>
        </w:rPr>
        <w:t>应建立</w:t>
      </w:r>
      <w:bookmarkStart w:id="0" w:name="_GoBack"/>
      <w:r>
        <w:rPr>
          <w:rFonts w:hint="eastAsia"/>
          <w:highlight w:val="none"/>
          <w:lang w:val="en-US" w:eastAsia="zh-CN"/>
        </w:rPr>
        <w:t>网上</w:t>
      </w:r>
      <w:bookmarkEnd w:id="0"/>
      <w:r>
        <w:rPr>
          <w:rFonts w:hint="eastAsia"/>
        </w:rPr>
        <w:t>参观预约制度以控制观众承载量，并提供预约服务</w:t>
      </w:r>
      <w:r>
        <w:rPr>
          <w:rFonts w:hint="eastAsia"/>
          <w:lang w:eastAsia="zh-CN"/>
        </w:rPr>
        <w:t>；</w:t>
      </w:r>
      <w:r>
        <w:rPr>
          <w:rFonts w:hint="eastAsia"/>
          <w:highlight w:val="none"/>
          <w:lang w:val="en-US" w:eastAsia="zh-CN"/>
        </w:rPr>
        <w:t>同时</w:t>
      </w:r>
      <w:r>
        <w:rPr>
          <w:rFonts w:hint="eastAsia"/>
        </w:rPr>
        <w:t>保留人工售票窗口及现场票源，支持现金支付，优化入境游客预约流程</w:t>
      </w:r>
      <w:r>
        <w:rPr>
          <w:rFonts w:hint="eastAsia"/>
          <w:lang w:eastAsia="zh-CN"/>
        </w:rPr>
        <w:t>；</w:t>
      </w:r>
      <w:r>
        <w:rPr>
          <w:rFonts w:hint="eastAsia"/>
        </w:rPr>
        <w:t>应维护好售票、验票秩序，做好观众的疏导工作。确有必要时，及时向观众告知当日票额剩余情况。</w:t>
      </w:r>
    </w:p>
    <w:p>
      <w:pPr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3.完善配套设施</w:t>
      </w:r>
    </w:p>
    <w:p>
      <w:pPr>
        <w:rPr>
          <w:rFonts w:hint="eastAsia"/>
        </w:rPr>
      </w:pPr>
      <w:r>
        <w:rPr>
          <w:rFonts w:hint="eastAsia"/>
        </w:rPr>
        <w:t>应配备与接待规模相适应的观众服务设施设备，包括但不限于服务中心/咨询台、寄存处、停车场、无障碍通道与卫生间、母婴室等，确保功能齐全、运行良好</w:t>
      </w:r>
      <w:r>
        <w:rPr>
          <w:rFonts w:hint="eastAsia"/>
          <w:lang w:eastAsia="zh-CN"/>
        </w:rPr>
        <w:t>；</w:t>
      </w:r>
      <w:r>
        <w:rPr>
          <w:rFonts w:hint="eastAsia"/>
        </w:rPr>
        <w:t>应配备与接待规模相适应的安防、消防设施设备，以确保文物安全和观众人身安全。</w:t>
      </w:r>
    </w:p>
    <w:p>
      <w:pPr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（二）人员服务标准</w:t>
      </w:r>
    </w:p>
    <w:p>
      <w:pPr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1.基本要求</w:t>
      </w:r>
    </w:p>
    <w:p>
      <w:pPr>
        <w:rPr>
          <w:rFonts w:hint="eastAsia"/>
        </w:rPr>
      </w:pPr>
      <w:r>
        <w:rPr>
          <w:rFonts w:hint="eastAsia"/>
        </w:rPr>
        <w:t>上岗前应经过</w:t>
      </w:r>
      <w:r>
        <w:rPr>
          <w:rFonts w:hint="eastAsia"/>
          <w:lang w:val="en-US" w:eastAsia="zh-CN"/>
        </w:rPr>
        <w:t>相关</w:t>
      </w:r>
      <w:r>
        <w:rPr>
          <w:rFonts w:hint="eastAsia"/>
        </w:rPr>
        <w:t>服务</w:t>
      </w:r>
      <w:r>
        <w:rPr>
          <w:rFonts w:hint="eastAsia"/>
          <w:lang w:val="en-US" w:eastAsia="zh-CN"/>
        </w:rPr>
        <w:t>规范</w:t>
      </w:r>
      <w:r>
        <w:rPr>
          <w:rFonts w:hint="eastAsia"/>
        </w:rPr>
        <w:t>、应对突发事件等方面的岗位培训；国家规定需持证上岗的工作人员应取得相应的资格证书。</w:t>
      </w:r>
    </w:p>
    <w:p>
      <w:pPr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2.仪容仪表规范</w:t>
      </w:r>
    </w:p>
    <w:p>
      <w:pPr>
        <w:rPr>
          <w:rFonts w:hint="default" w:eastAsia="方正仿宋_GB2312"/>
          <w:lang w:val="en-US" w:eastAsia="zh-CN"/>
        </w:rPr>
      </w:pPr>
      <w:r>
        <w:rPr>
          <w:rFonts w:hint="eastAsia"/>
        </w:rPr>
        <w:t>工作人员统一着装，规范整洁，佩戴统一的工作标识。讲解员淡妆上岗，站姿挺拔端正，走姿稳重平衡</w:t>
      </w:r>
      <w:r>
        <w:rPr>
          <w:rFonts w:hint="eastAsia"/>
          <w:lang w:eastAsia="zh-CN"/>
        </w:rPr>
        <w:t>；</w:t>
      </w:r>
      <w:r>
        <w:rPr>
          <w:rFonts w:hint="eastAsia"/>
        </w:rPr>
        <w:t>工作期间应使用普通话</w:t>
      </w:r>
      <w:r>
        <w:rPr>
          <w:rFonts w:hint="eastAsia"/>
          <w:lang w:eastAsia="zh-CN"/>
        </w:rPr>
        <w:t>，鼓励咨询台等岗位人员应至少掌握一门外语进行简单对话。</w:t>
      </w:r>
    </w:p>
    <w:p>
      <w:pPr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3.服务用语与礼仪</w:t>
      </w:r>
    </w:p>
    <w:p>
      <w:pPr>
        <w:rPr>
          <w:rFonts w:hint="eastAsia"/>
        </w:rPr>
      </w:pPr>
      <w:r>
        <w:rPr>
          <w:rFonts w:hint="eastAsia"/>
        </w:rPr>
        <w:t>服务态度热情、周到，使用文明用语，并主动为观众提供服</w:t>
      </w:r>
      <w:r>
        <w:rPr>
          <w:rFonts w:hint="eastAsia" w:ascii="方正仿宋_GB2312" w:hAnsi="方正仿宋_GB2312" w:eastAsia="方正仿宋_GB2312" w:cs="方正仿宋_GB2312"/>
        </w:rPr>
        <w:t>务</w:t>
      </w:r>
      <w:r>
        <w:rPr>
          <w:rFonts w:hint="eastAsia"/>
        </w:rPr>
        <w:t>，</w:t>
      </w:r>
      <w:r>
        <w:rPr>
          <w:rFonts w:hint="eastAsia" w:ascii="方正仿宋_GB2312" w:hAnsi="方正仿宋_GB2312" w:eastAsia="方正仿宋_GB2312" w:cs="方正仿宋_GB2312"/>
        </w:rPr>
        <w:t>全</w:t>
      </w:r>
      <w:r>
        <w:rPr>
          <w:rFonts w:hint="eastAsia"/>
        </w:rPr>
        <w:t>面落实“微笑、挥手、点赞、比心”礼仪动作。接待时主动使用“您好，很高兴为您服务，欢迎您到长春旅游”等规范用语。观众有服务需求时所接触到的第一位工作人员，应尽自己所能给观众提供服务或给予解决问题方式的答复。在讲解接待中，要微笑服务，自然亲切，真诚友好，不得将个人情绪带到工作中。</w:t>
      </w:r>
    </w:p>
    <w:p>
      <w:pPr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（三）安全保障标准</w:t>
      </w:r>
    </w:p>
    <w:p>
      <w:pPr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1.入馆安检与巡查</w:t>
      </w:r>
    </w:p>
    <w:p>
      <w:pPr>
        <w:rPr>
          <w:rFonts w:hint="eastAsia"/>
        </w:rPr>
      </w:pPr>
      <w:r>
        <w:rPr>
          <w:rFonts w:hint="eastAsia"/>
        </w:rPr>
        <w:t>应建立与博物馆开放服务相关的安全制度和责任追究</w:t>
      </w:r>
      <w:r>
        <w:rPr>
          <w:rFonts w:hint="eastAsia"/>
          <w:lang w:eastAsia="zh-CN"/>
        </w:rPr>
        <w:t>制度</w:t>
      </w:r>
      <w:r>
        <w:rPr>
          <w:rFonts w:hint="eastAsia"/>
        </w:rPr>
        <w:t>。观众入馆时，宜进行安全检查，以保障展品及观众安全；对观众携带的限制物品，应建立保管、处理制度，并予以公示。</w:t>
      </w:r>
    </w:p>
    <w:p>
      <w:pPr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2.设施与环境安全</w:t>
      </w:r>
    </w:p>
    <w:p>
      <w:pPr>
        <w:rPr>
          <w:rFonts w:hint="eastAsia"/>
        </w:rPr>
      </w:pPr>
      <w:r>
        <w:rPr>
          <w:rFonts w:hint="eastAsia"/>
        </w:rPr>
        <w:t>应</w:t>
      </w:r>
      <w:r>
        <w:rPr>
          <w:rFonts w:hint="eastAsia"/>
          <w:lang w:val="en-US" w:eastAsia="zh-CN"/>
        </w:rPr>
        <w:t>加强</w:t>
      </w:r>
      <w:r>
        <w:rPr>
          <w:rFonts w:hint="eastAsia"/>
        </w:rPr>
        <w:t>对观众服务设施设备进行巡查，并建立巡查制度，发现问题及时检修，保证其正常安全运行。在检修期间，应向观众进行明示</w:t>
      </w:r>
      <w:r>
        <w:rPr>
          <w:rFonts w:hint="eastAsia"/>
          <w:lang w:eastAsia="zh-CN"/>
        </w:rPr>
        <w:t>；</w:t>
      </w:r>
      <w:r>
        <w:rPr>
          <w:rFonts w:hint="eastAsia"/>
        </w:rPr>
        <w:t>应配备安全保卫人员在开放区域进行巡视</w:t>
      </w:r>
      <w:r>
        <w:rPr>
          <w:rFonts w:hint="eastAsia"/>
          <w:lang w:eastAsia="zh-CN"/>
        </w:rPr>
        <w:t>；</w:t>
      </w:r>
      <w:r>
        <w:rPr>
          <w:rFonts w:hint="eastAsia"/>
        </w:rPr>
        <w:t>针对“大冬会”期间可能</w:t>
      </w:r>
      <w:r>
        <w:rPr>
          <w:rFonts w:hint="eastAsia"/>
          <w:lang w:val="en-US" w:eastAsia="zh-CN"/>
        </w:rPr>
        <w:t>出现</w:t>
      </w:r>
      <w:r>
        <w:rPr>
          <w:rFonts w:hint="eastAsia"/>
        </w:rPr>
        <w:t>的暴雪、严寒天气，可在入口处增设防滑地垫。如遇极端天气导致交通不便，可考虑在官方平台发布安全提示。客流较大时启动限流与疏导预案，确保馆内秩序。</w:t>
      </w:r>
    </w:p>
    <w:p>
      <w:pPr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3.应急处置机制</w:t>
      </w:r>
    </w:p>
    <w:p>
      <w:pPr>
        <w:rPr>
          <w:rFonts w:hint="eastAsia"/>
        </w:rPr>
      </w:pPr>
      <w:r>
        <w:rPr>
          <w:rFonts w:hint="eastAsia"/>
        </w:rPr>
        <w:t>应制定突发事件应急预案</w:t>
      </w:r>
      <w:r>
        <w:rPr>
          <w:rFonts w:hint="eastAsia"/>
          <w:lang w:eastAsia="zh-CN"/>
        </w:rPr>
        <w:t>，</w:t>
      </w:r>
      <w:r>
        <w:rPr>
          <w:rFonts w:hint="eastAsia"/>
        </w:rPr>
        <w:t>包括：安抚相关人员情绪，协调医疗、安保或公安等部门介入，全程跟进处理进度，并及时向上级主管部门报告，确保事件快速化解、闭环落实</w:t>
      </w:r>
      <w:r>
        <w:rPr>
          <w:rFonts w:hint="eastAsia"/>
          <w:lang w:eastAsia="zh-CN"/>
        </w:rPr>
        <w:t>；</w:t>
      </w:r>
      <w:r>
        <w:rPr>
          <w:rFonts w:hint="eastAsia"/>
        </w:rPr>
        <w:t>馆内常备急救药箱，重点区域安排安保人员巡视。如遇观众突发疾病、物品遗失或安全事件，现场第一发现人应立即报告值班负责人，启动应急预案。</w:t>
      </w:r>
    </w:p>
    <w:p>
      <w:pPr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（四）保洁服务标准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增加展厅、咨询服务区、卫生间、出入口、走廊等公共区域清扫消杀频率；</w:t>
      </w:r>
      <w:r>
        <w:rPr>
          <w:rFonts w:hint="eastAsia"/>
        </w:rPr>
        <w:t>保洁服务工作不应妨碍观众参观。</w:t>
      </w:r>
    </w:p>
    <w:p>
      <w:pPr>
        <w:rPr>
          <w:rFonts w:hint="eastAsia" w:eastAsia="黑体" w:asciiTheme="minorAscii" w:hAnsiTheme="minorAscii" w:cstheme="minorBidi"/>
          <w:kern w:val="44"/>
          <w:sz w:val="32"/>
          <w:szCs w:val="24"/>
          <w:lang w:val="en-US" w:eastAsia="zh-CN" w:bidi="ar-SA"/>
        </w:rPr>
      </w:pPr>
      <w:r>
        <w:rPr>
          <w:rFonts w:hint="eastAsia" w:eastAsia="黑体" w:cstheme="minorBidi"/>
          <w:kern w:val="44"/>
          <w:sz w:val="32"/>
          <w:szCs w:val="24"/>
          <w:lang w:val="en-US" w:eastAsia="zh-CN" w:bidi="ar-SA"/>
        </w:rPr>
        <w:t>三</w:t>
      </w:r>
      <w:r>
        <w:rPr>
          <w:rFonts w:hint="eastAsia" w:eastAsia="黑体" w:asciiTheme="minorAscii" w:hAnsiTheme="minorAscii" w:cstheme="minorBidi"/>
          <w:kern w:val="44"/>
          <w:sz w:val="32"/>
          <w:szCs w:val="24"/>
          <w:lang w:val="en-US" w:eastAsia="zh-CN" w:bidi="ar-SA"/>
        </w:rPr>
        <w:t>、服务接待流程</w:t>
      </w:r>
    </w:p>
    <w:p>
      <w:pPr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（一）开放前准备</w:t>
      </w:r>
    </w:p>
    <w:p>
      <w:pPr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1.设施检查</w:t>
      </w:r>
    </w:p>
    <w:p>
      <w:pPr>
        <w:rPr>
          <w:rFonts w:hint="eastAsia"/>
        </w:rPr>
      </w:pPr>
      <w:r>
        <w:rPr>
          <w:rFonts w:hint="eastAsia"/>
        </w:rPr>
        <w:t>开馆前对展厅照明、讲解设备、自助导览机、寄存柜、卫生间、无障碍设施等进行检查，确保正常运行。</w:t>
      </w:r>
      <w:r>
        <w:rPr>
          <w:rFonts w:hint="eastAsia"/>
          <w:highlight w:val="none"/>
          <w:lang w:val="en-US" w:eastAsia="zh-CN"/>
        </w:rPr>
        <w:t>各类提醒和</w:t>
      </w:r>
      <w:r>
        <w:rPr>
          <w:rFonts w:hint="eastAsia"/>
          <w:highlight w:val="none"/>
        </w:rPr>
        <w:t>安</w:t>
      </w:r>
      <w:r>
        <w:rPr>
          <w:rFonts w:hint="eastAsia"/>
        </w:rPr>
        <w:t>全标志</w:t>
      </w:r>
      <w:r>
        <w:rPr>
          <w:rFonts w:hint="eastAsia"/>
          <w:highlight w:val="none"/>
          <w:lang w:eastAsia="zh-CN"/>
        </w:rPr>
        <w:t>（</w:t>
      </w:r>
      <w:r>
        <w:rPr>
          <w:rFonts w:hint="eastAsia"/>
          <w:highlight w:val="none"/>
          <w:lang w:val="en-US" w:eastAsia="zh-CN"/>
        </w:rPr>
        <w:t>识</w:t>
      </w:r>
      <w:r>
        <w:rPr>
          <w:rFonts w:hint="eastAsia"/>
          <w:highlight w:val="none"/>
          <w:lang w:eastAsia="zh-CN"/>
        </w:rPr>
        <w:t>）</w:t>
      </w:r>
      <w:r>
        <w:rPr>
          <w:rFonts w:hint="eastAsia"/>
        </w:rPr>
        <w:t>应齐全、醒目、规范。</w:t>
      </w:r>
    </w:p>
    <w:p>
      <w:pPr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2.环境整理</w:t>
      </w:r>
    </w:p>
    <w:p>
      <w:pPr>
        <w:rPr>
          <w:rFonts w:hint="eastAsia"/>
        </w:rPr>
      </w:pPr>
      <w:r>
        <w:rPr>
          <w:rFonts w:hint="eastAsia"/>
        </w:rPr>
        <w:t>完成公共区域、展厅及展柜的清洁消杀，确保空气质量与卫生达标。</w:t>
      </w:r>
    </w:p>
    <w:p>
      <w:pPr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3.人员就位</w:t>
      </w:r>
    </w:p>
    <w:p>
      <w:pPr>
        <w:rPr>
          <w:rFonts w:hint="eastAsia"/>
        </w:rPr>
      </w:pPr>
      <w:r>
        <w:rPr>
          <w:rFonts w:hint="eastAsia"/>
        </w:rPr>
        <w:t>所有岗位人员提前到岗，检查着装与工作标识，明确当日重点接待任务（如团队预约、特殊活动）。上岗前应检查扩音器等讲解工具是否正常，将移动电话处于静音或</w:t>
      </w:r>
      <w:r>
        <w:rPr>
          <w:rFonts w:hint="eastAsia"/>
          <w:lang w:eastAsia="zh-CN"/>
        </w:rPr>
        <w:t>振动</w:t>
      </w:r>
      <w:r>
        <w:rPr>
          <w:rFonts w:hint="eastAsia"/>
        </w:rPr>
        <w:t>状态。</w:t>
      </w:r>
    </w:p>
    <w:p>
      <w:pPr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（二）现场接待服务</w:t>
      </w:r>
    </w:p>
    <w:p>
      <w:pPr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1.引导与咨询</w:t>
      </w:r>
    </w:p>
    <w:p>
      <w:pPr>
        <w:rPr>
          <w:rFonts w:hint="eastAsia"/>
        </w:rPr>
      </w:pPr>
      <w:r>
        <w:rPr>
          <w:rFonts w:hint="eastAsia"/>
        </w:rPr>
        <w:t>应提供电话、网络等多种咨询服务，对外公布咨询方式。接听电话态度热情、使用普通话，详细准确记录预约内容（姓名、单位、联系方式），合理安排时间，并提示预约人“若有变化，请提前告知”</w:t>
      </w:r>
      <w:r>
        <w:rPr>
          <w:rFonts w:hint="eastAsia"/>
          <w:lang w:eastAsia="zh-CN"/>
        </w:rPr>
        <w:t>；</w:t>
      </w:r>
      <w:r>
        <w:rPr>
          <w:rFonts w:hint="eastAsia"/>
        </w:rPr>
        <w:t>应在开放区域设置定点咨询服务，人流量较大时宜设置流动咨询点。在入口、大厅等关键位置安排引导人员，协助观众安检、寄存、预约核验。对携带大件行李者主动提供寄存指引</w:t>
      </w:r>
      <w:r>
        <w:rPr>
          <w:rFonts w:hint="eastAsia"/>
          <w:lang w:eastAsia="zh-CN"/>
        </w:rPr>
        <w:t>；</w:t>
      </w:r>
      <w:r>
        <w:rPr>
          <w:rFonts w:hint="eastAsia"/>
        </w:rPr>
        <w:t>应维护好领票（售票）、验票秩序，做好观众的疏导工作。</w:t>
      </w:r>
    </w:p>
    <w:p>
      <w:pPr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2.讲解与导览服务</w:t>
      </w:r>
    </w:p>
    <w:p>
      <w:pPr>
        <w:rPr>
          <w:rFonts w:hint="eastAsia"/>
        </w:rPr>
      </w:pPr>
      <w:r>
        <w:rPr>
          <w:rFonts w:hint="eastAsia"/>
        </w:rPr>
        <w:t>人工讲解：应为观众提供人工讲解服务，如需收费应公示收费标准。讲解员需提前到场候讲，按规范路线讲解，时长合理，内容准确翔实，因人施讲。自助导览：</w:t>
      </w:r>
      <w:r>
        <w:rPr>
          <w:rFonts w:hint="eastAsia"/>
          <w:lang w:val="en-US" w:eastAsia="zh-CN"/>
        </w:rPr>
        <w:t>有条件的博物馆</w:t>
      </w:r>
      <w:r>
        <w:rPr>
          <w:rFonts w:hint="eastAsia"/>
        </w:rPr>
        <w:t>应为观众提供语音导览器或线上小程序导览</w:t>
      </w:r>
      <w:r>
        <w:rPr>
          <w:rFonts w:hint="eastAsia"/>
          <w:lang w:eastAsia="zh-CN"/>
        </w:rPr>
        <w:t>等</w:t>
      </w:r>
      <w:r>
        <w:rPr>
          <w:rFonts w:hint="eastAsia"/>
        </w:rPr>
        <w:t>服务</w:t>
      </w:r>
      <w:r>
        <w:rPr>
          <w:rFonts w:hint="eastAsia"/>
          <w:lang w:eastAsia="zh-CN"/>
        </w:rPr>
        <w:t>。</w:t>
      </w:r>
      <w:r>
        <w:rPr>
          <w:rFonts w:hint="eastAsia"/>
        </w:rPr>
        <w:t>办理</w:t>
      </w:r>
      <w:r>
        <w:rPr>
          <w:rFonts w:hint="eastAsia"/>
          <w:lang w:val="en-US" w:eastAsia="zh-CN"/>
        </w:rPr>
        <w:t>电子讲解器</w:t>
      </w:r>
      <w:r>
        <w:rPr>
          <w:rFonts w:hint="eastAsia"/>
        </w:rPr>
        <w:t>租借时，核准有效证件及押金，唱收唱付；归还时检查完好状况，对设备进行消毒、充电。</w:t>
      </w:r>
    </w:p>
    <w:p>
      <w:pPr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3.便民暖心服务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有条件的博物馆应</w:t>
      </w:r>
      <w:r>
        <w:rPr>
          <w:rFonts w:hint="eastAsia"/>
        </w:rPr>
        <w:t>设立“便民驿站”或服务台，免费提供暖贴、一次性纸杯、创可贴、酒精湿巾等应急物资</w:t>
      </w:r>
      <w:r>
        <w:rPr>
          <w:rFonts w:hint="eastAsia"/>
          <w:lang w:eastAsia="zh-CN"/>
        </w:rPr>
        <w:t>，</w:t>
      </w:r>
      <w:r>
        <w:rPr>
          <w:rFonts w:hint="eastAsia"/>
        </w:rPr>
        <w:t>为观众提供轮椅、童车等租借服务，并建立相应的管理制度。</w:t>
      </w:r>
    </w:p>
    <w:p>
      <w:pPr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（三）参观秩序维护</w:t>
      </w:r>
    </w:p>
    <w:p>
      <w:pPr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1.文明观展引导</w:t>
      </w:r>
    </w:p>
    <w:p>
      <w:pPr>
        <w:rPr>
          <w:rFonts w:hint="eastAsia"/>
        </w:rPr>
      </w:pPr>
      <w:r>
        <w:rPr>
          <w:rFonts w:hint="eastAsia" w:ascii="方正仿宋_GB2312" w:hAnsi="方正仿宋_GB2312" w:eastAsia="方正仿宋_GB2312" w:cs="方正仿宋_GB2312"/>
        </w:rPr>
        <w:t>发现观众不文明的</w:t>
      </w:r>
      <w:r>
        <w:rPr>
          <w:rFonts w:hint="eastAsia"/>
        </w:rPr>
        <w:t>参观行为，应及时、礼貌地制止。适时提醒观众保持安静、勿触摸展品、勿使用闪光灯。</w:t>
      </w:r>
    </w:p>
    <w:p>
      <w:pPr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2.客流疏导</w:t>
      </w:r>
    </w:p>
    <w:p>
      <w:pPr>
        <w:rPr>
          <w:rFonts w:hint="eastAsia"/>
        </w:rPr>
      </w:pPr>
      <w:r>
        <w:rPr>
          <w:rFonts w:hint="eastAsia"/>
        </w:rPr>
        <w:t>实时监测</w:t>
      </w:r>
      <w:r>
        <w:rPr>
          <w:rFonts w:hint="eastAsia"/>
          <w:lang w:val="en-US" w:eastAsia="zh-CN"/>
        </w:rPr>
        <w:t>博物馆进出口、游客服务中心、</w:t>
      </w:r>
      <w:r>
        <w:rPr>
          <w:rFonts w:hint="eastAsia"/>
        </w:rPr>
        <w:t>展厅人流密度，在高峰期或热门展项前安排人员疏导，避免拥堵。</w:t>
      </w:r>
    </w:p>
    <w:p>
      <w:pPr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（四）闭馆与复盘</w:t>
      </w:r>
    </w:p>
    <w:p>
      <w:pPr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1.清场检查</w:t>
      </w:r>
    </w:p>
    <w:p>
      <w:pPr>
        <w:rPr>
          <w:rFonts w:hint="eastAsia"/>
        </w:rPr>
      </w:pPr>
      <w:r>
        <w:rPr>
          <w:rFonts w:hint="eastAsia"/>
        </w:rPr>
        <w:t>闭馆后逐一检查展厅、卫生间、通道等区域，确保无滞留人员与安全隐患，记录设施运行情况。</w:t>
      </w:r>
    </w:p>
    <w:p>
      <w:pPr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2.失物与投诉处理</w:t>
      </w:r>
    </w:p>
    <w:p>
      <w:pPr>
        <w:rPr>
          <w:rFonts w:hint="eastAsia"/>
        </w:rPr>
      </w:pPr>
      <w:r>
        <w:rPr>
          <w:rFonts w:hint="eastAsia"/>
        </w:rPr>
        <w:t>应为观众提供遗失物品登记、查询服务，并建立相应的物品管理制度</w:t>
      </w:r>
      <w:r>
        <w:rPr>
          <w:rFonts w:hint="eastAsia"/>
          <w:lang w:eastAsia="zh-CN"/>
        </w:rPr>
        <w:t>；</w:t>
      </w:r>
      <w:r>
        <w:rPr>
          <w:rFonts w:hint="eastAsia"/>
        </w:rPr>
        <w:t>当日登记并妥善保管遗失物品，建立查询机制</w:t>
      </w:r>
      <w:r>
        <w:rPr>
          <w:rFonts w:hint="eastAsia"/>
          <w:lang w:eastAsia="zh-CN"/>
        </w:rPr>
        <w:t>；</w:t>
      </w:r>
      <w:r>
        <w:rPr>
          <w:rFonts w:hint="eastAsia"/>
        </w:rPr>
        <w:t>通过意见簿、线上平台等渠道收集观众意见，及时处理投诉并归档，形成服务改进闭环</w:t>
      </w:r>
      <w:r>
        <w:rPr>
          <w:rFonts w:hint="eastAsia"/>
          <w:lang w:eastAsia="zh-CN"/>
        </w:rPr>
        <w:t>；</w:t>
      </w:r>
      <w:r>
        <w:rPr>
          <w:rFonts w:hint="eastAsia"/>
        </w:rPr>
        <w:t>避免在开放场所处理投诉</w:t>
      </w:r>
      <w:r>
        <w:rPr>
          <w:rFonts w:hint="eastAsia"/>
          <w:lang w:eastAsia="zh-CN"/>
        </w:rPr>
        <w:t>，</w:t>
      </w:r>
      <w:r>
        <w:rPr>
          <w:rFonts w:hint="eastAsia"/>
        </w:rPr>
        <w:t>一般问题及时处理，疑难</w:t>
      </w:r>
      <w:r>
        <w:rPr>
          <w:rFonts w:hint="eastAsia" w:ascii="方正仿宋_GB2312" w:hAnsi="方正仿宋_GB2312" w:eastAsia="方正仿宋_GB2312" w:cs="方正仿宋_GB2312"/>
        </w:rPr>
        <w:t>问题应在5个工</w:t>
      </w:r>
      <w:r>
        <w:rPr>
          <w:rFonts w:hint="eastAsia"/>
        </w:rPr>
        <w:t>作日</w:t>
      </w:r>
      <w:r>
        <w:rPr>
          <w:rFonts w:hint="eastAsia" w:ascii="方正仿宋_GB2312" w:hAnsi="方正仿宋_GB2312" w:eastAsia="方正仿宋_GB2312" w:cs="方正仿宋_GB2312"/>
        </w:rPr>
        <w:t>之内</w:t>
      </w:r>
      <w:r>
        <w:rPr>
          <w:rFonts w:hint="eastAsia"/>
        </w:rPr>
        <w:t>将处理结果反馈给投诉人。</w:t>
      </w:r>
    </w:p>
    <w:sectPr>
      <w:pgSz w:w="11906" w:h="16838"/>
      <w:pgMar w:top="1587" w:right="1474" w:bottom="1587" w:left="147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00"/>
      </w:pPr>
      <w:r>
        <w:separator/>
      </w:r>
    </w:p>
  </w:endnote>
  <w:endnote w:type="continuationSeparator" w:id="1">
    <w:p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88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00"/>
      </w:pPr>
      <w:r>
        <w:separator/>
      </w:r>
    </w:p>
  </w:footnote>
  <w:footnote w:type="continuationSeparator" w:id="1">
    <w:p>
      <w:pPr>
        <w:spacing w:line="240" w:lineRule="auto"/>
        <w:ind w:firstLine="60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724C6A"/>
    <w:multiLevelType w:val="singleLevel"/>
    <w:tmpl w:val="D7724C6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0E6F60"/>
    <w:rsid w:val="06530982"/>
    <w:rsid w:val="08833D2D"/>
    <w:rsid w:val="0F0E6F60"/>
    <w:rsid w:val="156404E0"/>
    <w:rsid w:val="210843BE"/>
    <w:rsid w:val="21DB3EE4"/>
    <w:rsid w:val="3DFF8020"/>
    <w:rsid w:val="451B19F1"/>
    <w:rsid w:val="49C2643F"/>
    <w:rsid w:val="5DFAC232"/>
    <w:rsid w:val="6ED75D0C"/>
    <w:rsid w:val="7B3FF633"/>
    <w:rsid w:val="7D3F91B0"/>
    <w:rsid w:val="BCF651CD"/>
    <w:rsid w:val="EFDFEF0A"/>
    <w:rsid w:val="F5EF4B04"/>
    <w:rsid w:val="F7A310B8"/>
    <w:rsid w:val="FF7CC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left"/>
    </w:pPr>
    <w:rPr>
      <w:rFonts w:eastAsia="方正仿宋_GB2312" w:asciiTheme="minorAscii" w:hAnsiTheme="minorAscii" w:cstheme="minorBidi"/>
      <w:kern w:val="2"/>
      <w:sz w:val="30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outlineLvl w:val="0"/>
    </w:pPr>
    <w:rPr>
      <w:rFonts w:eastAsia="黑体"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楷体"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2427</Words>
  <Characters>2463</Characters>
  <Lines>0</Lines>
  <Paragraphs>0</Paragraphs>
  <TotalTime>75</TotalTime>
  <ScaleCrop>false</ScaleCrop>
  <LinksUpToDate>false</LinksUpToDate>
  <CharactersWithSpaces>2463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2026-08-04T11:33:00Z</dcterms:created>
  <dc:creator>SCP-049</dc:creator>
  <cp:lastModifiedBy>uos</cp:lastModifiedBy>
  <cp:lastPrinted>2026-08-13T11:35:00Z</cp:lastPrinted>
  <dcterms:modified xsi:type="dcterms:W3CDTF">2026-08-18T11:36:52Z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D14D70C62797EF04ECD2836A9304F218</vt:lpwstr>
  </property>
  <property fmtid="{D5CDD505-2E9C-101B-9397-08002B2CF9AE}" pid="4" name="KSOTemplateDocerSaveRecord">
    <vt:lpwstr>eyJoZGlkIjoiNjcyNmNhNGI0ZTkxZWVlMWQxNmJhMDFmYzU2ZWFmOWYiLCJ1c2VySWQiOiIzNDUzNjc5NTQifQ==</vt:lpwstr>
  </property>
</Properties>
</file>